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7"/>
          <w:szCs w:val="27"/>
        </w:rPr>
        <w:t>ПРЕДОСТАВЛЕНИЕ ИТОГОВОГО СОЧИНЕНИЯ В ВУЗЫ В КАЧЕСТВЕ ИНДИВИДУАЛЬНОГО ДОСТИЖЕНИЯ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соответствии с пунктом 44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14.10.2015 № 1147 (ред. от 29.07.2016) (зарегистрировано в Минюсте России 30.10.2015, регистрационный № 39572), при приеме на обучение по программам бакалавриата, программам специалитета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5D0128" w:rsidRDefault="005D0128" w:rsidP="005D01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</w:p>
    <w:p w:rsidR="001D3B09" w:rsidRDefault="001D3B09"/>
    <w:sectPr w:rsidR="001D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40"/>
    <w:rsid w:val="001D3B09"/>
    <w:rsid w:val="00544940"/>
    <w:rsid w:val="005D0128"/>
    <w:rsid w:val="008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Максименко</dc:creator>
  <cp:lastModifiedBy>Татьяна Владимировна Максименко</cp:lastModifiedBy>
  <cp:revision>2</cp:revision>
  <dcterms:created xsi:type="dcterms:W3CDTF">2019-12-02T15:56:00Z</dcterms:created>
  <dcterms:modified xsi:type="dcterms:W3CDTF">2019-12-02T15:56:00Z</dcterms:modified>
</cp:coreProperties>
</file>