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bookmarkStart w:id="0" w:name="_GoBack"/>
      <w:r>
        <w:rPr>
          <w:rFonts w:ascii="Helvetica" w:hAnsi="Helvetica" w:cs="Helvetica"/>
          <w:b/>
          <w:bCs/>
          <w:color w:val="438CCB"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2020 году в Архангельской области</w:t>
      </w:r>
    </w:p>
    <w:bookmarkEnd w:id="0"/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Апелляции не принимаются: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 содержания и структуры контрольных измерительных материалов по учебным предметам;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по вопросам, связанным с нарушением участником ГИА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установленного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порядка проведения ГИА и неправильным оформлением экзаменационной работы.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апелляции;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Апелляция о несогласии с выставленными баллами подается: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‒ руководителю образовательной организации, где они обучались;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г. Архангельск, просп. Ломоносова, д. 270.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Руководитель образовательной организации незамедлительно передает апелляцию в конфликтную комиссию.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Конфликтная комиссия рассматривает апелляцию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 и сохранении выставленных баллов;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 и изменении баллов.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министерства образования и науки Архангельской области.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Рассмотрение апелляций проводится в спокойной и доброжелательной обстановке.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работает на базе государственного автономного учреждения Архангельской области «Центр оценки качества образования» по адресу: г. Архангельск, просп. Ломоносова, д. 270.</w:t>
      </w:r>
    </w:p>
    <w:p w:rsidR="00081295" w:rsidRDefault="00081295" w:rsidP="0008129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Телефон секретаря конфликтной комиссии: 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(8182) 24-28-93</w:t>
      </w:r>
      <w:r>
        <w:rPr>
          <w:rFonts w:ascii="Helvetica" w:hAnsi="Helvetica" w:cs="Helvetica"/>
          <w:color w:val="333333"/>
          <w:sz w:val="27"/>
          <w:szCs w:val="27"/>
        </w:rPr>
        <w:t> (в досрочный этап, основные и дополнительные сроки ГИА).</w:t>
      </w:r>
    </w:p>
    <w:p w:rsidR="008C1F94" w:rsidRDefault="008C1F94"/>
    <w:sectPr w:rsidR="008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B"/>
    <w:rsid w:val="00081295"/>
    <w:rsid w:val="008C1F94"/>
    <w:rsid w:val="00D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3</cp:revision>
  <dcterms:created xsi:type="dcterms:W3CDTF">2020-01-31T15:56:00Z</dcterms:created>
  <dcterms:modified xsi:type="dcterms:W3CDTF">2020-01-31T15:56:00Z</dcterms:modified>
</cp:coreProperties>
</file>