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7" w:rsidRPr="00B1790D" w:rsidRDefault="00C75BD7" w:rsidP="00B1790D">
      <w:pPr>
        <w:pStyle w:val="a0"/>
        <w:jc w:val="center"/>
        <w:rPr>
          <w:lang w:val="ru-RU"/>
        </w:rPr>
      </w:pPr>
      <w:r w:rsidRPr="00B1790D">
        <w:rPr>
          <w:lang w:val="ru-RU"/>
        </w:rPr>
        <w:t>ПОЛОЖЕНИЕ</w:t>
      </w:r>
    </w:p>
    <w:p w:rsidR="002942D7" w:rsidRDefault="00C75BD7" w:rsidP="00B1790D">
      <w:pPr>
        <w:pStyle w:val="a0"/>
        <w:jc w:val="center"/>
      </w:pPr>
      <w:r w:rsidRPr="00B1790D">
        <w:rPr>
          <w:lang w:val="ru-RU"/>
        </w:rPr>
        <w:t xml:space="preserve">о проведении областного конкурса поэзии и прозы детей о семье «Семья...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слове...»</w:t>
      </w:r>
    </w:p>
    <w:p w:rsidR="002942D7" w:rsidRDefault="00C75BD7" w:rsidP="00B1790D">
      <w:pPr>
        <w:numPr>
          <w:ilvl w:val="0"/>
          <w:numId w:val="3"/>
        </w:numPr>
        <w:jc w:val="both"/>
      </w:pPr>
      <w:r>
        <w:t>Общие положения</w:t>
      </w:r>
    </w:p>
    <w:p w:rsidR="002942D7" w:rsidRPr="00B1790D" w:rsidRDefault="00C75BD7" w:rsidP="00B1790D">
      <w:pPr>
        <w:numPr>
          <w:ilvl w:val="0"/>
          <w:numId w:val="3"/>
        </w:numPr>
        <w:jc w:val="both"/>
        <w:rPr>
          <w:lang w:val="ru-RU"/>
        </w:rPr>
      </w:pPr>
      <w:r w:rsidRPr="00B1790D">
        <w:rPr>
          <w:lang w:val="ru-RU"/>
        </w:rPr>
        <w:t>Настоящее Положение определяет условия и порядок проведения областного творческого конкурс</w:t>
      </w:r>
      <w:r w:rsidRPr="00B1790D">
        <w:rPr>
          <w:lang w:val="ru-RU"/>
        </w:rPr>
        <w:t>а стихотворений и сочинений, эссе на тему «Семья... Как много в этом слове...» (далее — конкурс), сроки представления и основные требования к работам, процедуру определения и награждения победителей.</w:t>
      </w:r>
    </w:p>
    <w:p w:rsidR="002942D7" w:rsidRPr="00B1790D" w:rsidRDefault="00C75BD7" w:rsidP="00B1790D">
      <w:pPr>
        <w:pStyle w:val="FirstParagraph"/>
        <w:jc w:val="both"/>
        <w:rPr>
          <w:lang w:val="ru-RU"/>
        </w:rPr>
      </w:pPr>
      <w:r w:rsidRPr="00B1790D">
        <w:rPr>
          <w:lang w:val="ru-RU"/>
        </w:rPr>
        <w:t>1.2. Конкурс проводится в рамках мероприятий, посвященны</w:t>
      </w:r>
      <w:r w:rsidRPr="00B1790D">
        <w:rPr>
          <w:lang w:val="ru-RU"/>
        </w:rPr>
        <w:t>х Всемирному дню ребенка.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1.3. Целью конкурса является повышение статуса ребенка, семьи в обществе, создание условий для интеллектуального развития и поддержки одаренных детей, содействие творческому самовыражению и личностному развитию обучающихся, пропаг</w:t>
      </w:r>
      <w:r w:rsidRPr="00B1790D">
        <w:rPr>
          <w:lang w:val="ru-RU"/>
        </w:rPr>
        <w:t>анда и популяризация детского литературного творчества, пропаганда семейных ценностей.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1.4. Организатор конкурса — уполномоченный при Губернаторе Архангельской области по правам ребенка.</w:t>
      </w:r>
    </w:p>
    <w:p w:rsidR="002942D7" w:rsidRDefault="00C75BD7" w:rsidP="00B1790D">
      <w:pPr>
        <w:pStyle w:val="Compact"/>
        <w:numPr>
          <w:ilvl w:val="0"/>
          <w:numId w:val="4"/>
        </w:numPr>
        <w:jc w:val="both"/>
      </w:pPr>
      <w:proofErr w:type="spellStart"/>
      <w:r>
        <w:t>Условия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конкурсе</w:t>
      </w:r>
      <w:proofErr w:type="spellEnd"/>
      <w:r>
        <w:t>:</w:t>
      </w:r>
    </w:p>
    <w:p w:rsidR="002942D7" w:rsidRPr="00B1790D" w:rsidRDefault="00C75BD7" w:rsidP="00B1790D">
      <w:pPr>
        <w:pStyle w:val="FirstParagraph"/>
        <w:jc w:val="both"/>
        <w:rPr>
          <w:lang w:val="ru-RU"/>
        </w:rPr>
      </w:pPr>
      <w:r w:rsidRPr="00B1790D">
        <w:rPr>
          <w:lang w:val="ru-RU"/>
        </w:rPr>
        <w:t>2.1. В конкурсе могут участвовать дети, о</w:t>
      </w:r>
      <w:r w:rsidRPr="00B1790D">
        <w:rPr>
          <w:lang w:val="ru-RU"/>
        </w:rPr>
        <w:t>бучающиеся 1-11 классов.</w:t>
      </w:r>
    </w:p>
    <w:p w:rsidR="002942D7" w:rsidRPr="00B1790D" w:rsidRDefault="00C75BD7" w:rsidP="00B1790D">
      <w:pPr>
        <w:pStyle w:val="Compact"/>
        <w:numPr>
          <w:ilvl w:val="0"/>
          <w:numId w:val="5"/>
        </w:numPr>
        <w:jc w:val="both"/>
        <w:rPr>
          <w:lang w:val="ru-RU"/>
        </w:rPr>
      </w:pPr>
      <w:r w:rsidRPr="00B1790D">
        <w:rPr>
          <w:lang w:val="ru-RU"/>
        </w:rPr>
        <w:t>В целях создания равных условий для всех участников, конкурс проводится в нескольких возрастных группах:</w:t>
      </w:r>
    </w:p>
    <w:p w:rsidR="002942D7" w:rsidRPr="00B1790D" w:rsidRDefault="00C75BD7" w:rsidP="00B1790D">
      <w:pPr>
        <w:pStyle w:val="FirstParagraph"/>
        <w:jc w:val="both"/>
        <w:rPr>
          <w:lang w:val="ru-RU"/>
        </w:rPr>
      </w:pPr>
      <w:r w:rsidRPr="00B1790D">
        <w:rPr>
          <w:lang w:val="ru-RU"/>
        </w:rPr>
        <w:t>младшая возрастная группа (учащиеся 1-4 классов);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средняя возрастная группа (учащиеся 5-7 классов);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 xml:space="preserve">старшая возрастная группа </w:t>
      </w:r>
      <w:r w:rsidRPr="00B1790D">
        <w:rPr>
          <w:lang w:val="ru-RU"/>
        </w:rPr>
        <w:t>(учащиеся 8-11 классов).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2.3. В каждой возрастной группе будут определены победитель и призеры.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2.4. Для участия в конкурсе лицам, указанным в пункте 2.1. необходимо подготовить одну творческую работу на тему «Семья... Как много в этом слове...».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К участию</w:t>
      </w:r>
      <w:r w:rsidRPr="00B1790D">
        <w:rPr>
          <w:lang w:val="ru-RU"/>
        </w:rPr>
        <w:t xml:space="preserve"> принимаются произведения только собственного сочинения.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Объем: стихотворение — от 4 до 24 зарифмованных стихотворных строк; сочинение — 1-2 страницы (1 лист).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Стихотворения и сочинения предоставляются в печатном и электронном виде.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2.5. Критерии оценки конкурсных работ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Для стихотворений: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соответствие тематике конкурса;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смысловая и композиционная целостность стихотворения;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lastRenderedPageBreak/>
        <w:t>стилистическая и языковая грамотность;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ритмическая стройность стихотворения (размер, ритм, рифма, благозвучие);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х</w:t>
      </w:r>
      <w:r w:rsidRPr="00B1790D">
        <w:rPr>
          <w:lang w:val="ru-RU"/>
        </w:rPr>
        <w:t xml:space="preserve">удожественность (мысль, чувство, переживание, </w:t>
      </w:r>
      <w:proofErr w:type="gramStart"/>
      <w:r w:rsidRPr="00B1790D">
        <w:rPr>
          <w:lang w:val="ru-RU"/>
        </w:rPr>
        <w:t>выраженные</w:t>
      </w:r>
      <w:proofErr w:type="gramEnd"/>
      <w:r w:rsidRPr="00B1790D">
        <w:rPr>
          <w:lang w:val="ru-RU"/>
        </w:rPr>
        <w:t xml:space="preserve"> через художественный образ).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Для сочинений, эссе: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соответствие тематике конкурса;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смысловая и композиционная целостность сочинения;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стилистическая и языковая грамотность;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использование изобразительно</w:t>
      </w:r>
      <w:r w:rsidRPr="00B1790D">
        <w:rPr>
          <w:lang w:val="ru-RU"/>
        </w:rPr>
        <w:t>-выразительных средств;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 xml:space="preserve">художественность (мысль, чувство, переживание, </w:t>
      </w:r>
      <w:proofErr w:type="gramStart"/>
      <w:r w:rsidRPr="00B1790D">
        <w:rPr>
          <w:lang w:val="ru-RU"/>
        </w:rPr>
        <w:t>выраженные</w:t>
      </w:r>
      <w:proofErr w:type="gramEnd"/>
      <w:r w:rsidRPr="00B1790D">
        <w:rPr>
          <w:lang w:val="ru-RU"/>
        </w:rPr>
        <w:t xml:space="preserve"> через художественный образ).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Максимальное количество баллов за один критерий — 5 баллов.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2.6. Все участники и работы должны соответствовать</w:t>
      </w:r>
      <w:bookmarkStart w:id="0" w:name="_GoBack"/>
      <w:bookmarkEnd w:id="0"/>
      <w:r w:rsidRPr="00B1790D">
        <w:rPr>
          <w:lang w:val="ru-RU"/>
        </w:rPr>
        <w:t xml:space="preserve"> требованиям, указанным в пунктах 2</w:t>
      </w:r>
      <w:r w:rsidRPr="00B1790D">
        <w:rPr>
          <w:lang w:val="ru-RU"/>
        </w:rPr>
        <w:t>.1. - 2.5. настоящего Положения. Участники, не соответствующие условиям, не допускаются к участию в конкурсе. Работы участников могут быть использованы организатором для популяризации конкурса и в социальных рекламах с обязательным указанием автора.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2.8. О</w:t>
      </w:r>
      <w:r w:rsidRPr="00B1790D">
        <w:rPr>
          <w:lang w:val="ru-RU"/>
        </w:rPr>
        <w:t>тветственность за несоблюдение авторства присылаемых творческих работ несут участники конкурса, представившие данные работы.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2.9. При подаче работы автор указывает: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название работы;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фамилия, имя, отчество участника,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возраст,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полный домашний адрес;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контактный телефон (лучше, сотовый).</w:t>
      </w:r>
    </w:p>
    <w:p w:rsidR="002942D7" w:rsidRDefault="00C75BD7" w:rsidP="00B1790D">
      <w:pPr>
        <w:pStyle w:val="Compact"/>
        <w:numPr>
          <w:ilvl w:val="0"/>
          <w:numId w:val="6"/>
        </w:numPr>
        <w:jc w:val="both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и </w:t>
      </w:r>
      <w:proofErr w:type="spellStart"/>
      <w:r>
        <w:t>проведения</w:t>
      </w:r>
      <w:proofErr w:type="spellEnd"/>
      <w:r>
        <w:t xml:space="preserve"> конкурса</w:t>
      </w:r>
    </w:p>
    <w:p w:rsidR="002942D7" w:rsidRPr="00B1790D" w:rsidRDefault="00C75BD7" w:rsidP="00B1790D">
      <w:pPr>
        <w:pStyle w:val="FirstParagraph"/>
        <w:jc w:val="both"/>
        <w:rPr>
          <w:lang w:val="ru-RU"/>
        </w:rPr>
      </w:pPr>
      <w:r w:rsidRPr="00B1790D">
        <w:rPr>
          <w:lang w:val="ru-RU"/>
        </w:rPr>
        <w:t>3.1. Общее руководство проведением конкурса осуществляет уполномоченный при Губернаторе Архангельской области по правам ребенка.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3.2. Конкурс проводится в четыре этапа: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15.10.20</w:t>
      </w:r>
      <w:r w:rsidRPr="00B1790D">
        <w:rPr>
          <w:lang w:val="ru-RU"/>
        </w:rPr>
        <w:t>18 — 05.11.2018 — информационная кампания конкурса, подготовка работ: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proofErr w:type="spellStart"/>
      <w:r w:rsidRPr="00B1790D">
        <w:rPr>
          <w:lang w:val="ru-RU"/>
        </w:rPr>
        <w:t>пр-кт</w:t>
      </w:r>
      <w:proofErr w:type="spellEnd"/>
      <w:r w:rsidRPr="00B1790D">
        <w:rPr>
          <w:lang w:val="ru-RU"/>
        </w:rPr>
        <w:t xml:space="preserve">. </w:t>
      </w:r>
      <w:proofErr w:type="gramStart"/>
      <w:r w:rsidRPr="00B1790D">
        <w:rPr>
          <w:lang w:val="ru-RU"/>
        </w:rPr>
        <w:t xml:space="preserve">Троицкий, д. 49, </w:t>
      </w:r>
      <w:proofErr w:type="spellStart"/>
      <w:r w:rsidRPr="00B1790D">
        <w:rPr>
          <w:lang w:val="ru-RU"/>
        </w:rPr>
        <w:t>каб</w:t>
      </w:r>
      <w:proofErr w:type="spellEnd"/>
      <w:r w:rsidRPr="00B1790D">
        <w:rPr>
          <w:lang w:val="ru-RU"/>
        </w:rPr>
        <w:t>. 165 (приемная уполномоченного при Губернаторе</w:t>
      </w:r>
      <w:proofErr w:type="gramEnd"/>
      <w:r w:rsidRPr="00B1790D">
        <w:rPr>
          <w:lang w:val="ru-RU"/>
        </w:rPr>
        <w:t xml:space="preserve"> Архангельской области по правам ребенка, электронная почта: 12 @41па</w:t>
      </w:r>
      <w:proofErr w:type="gramStart"/>
      <w:r w:rsidRPr="00B1790D">
        <w:rPr>
          <w:lang w:val="ru-RU"/>
        </w:rPr>
        <w:t>!а</w:t>
      </w:r>
      <w:proofErr w:type="gramEnd"/>
      <w:r w:rsidRPr="00B1790D">
        <w:rPr>
          <w:lang w:val="ru-RU"/>
        </w:rPr>
        <w:t xml:space="preserve">па.га). Участники конкурса, </w:t>
      </w:r>
      <w:r w:rsidRPr="00B1790D">
        <w:rPr>
          <w:lang w:val="ru-RU"/>
        </w:rPr>
        <w:t>проживающие в г. Северодвинск, сдают работы в ГБСУ АО «Северодвинский социальн</w:t>
      </w:r>
      <w:proofErr w:type="gramStart"/>
      <w:r w:rsidRPr="00B1790D">
        <w:rPr>
          <w:lang w:val="ru-RU"/>
        </w:rPr>
        <w:t>о-</w:t>
      </w:r>
      <w:proofErr w:type="gramEnd"/>
      <w:r w:rsidRPr="00B1790D">
        <w:rPr>
          <w:lang w:val="ru-RU"/>
        </w:rPr>
        <w:t xml:space="preserve"> реабилитационный центр для несовершеннолетних </w:t>
      </w:r>
      <w:r w:rsidRPr="00B1790D">
        <w:rPr>
          <w:lang w:val="ru-RU"/>
        </w:rPr>
        <w:lastRenderedPageBreak/>
        <w:t xml:space="preserve">«Солнышко», расположенный по адресу: г. Северодвинск, ул. Юбилейная, д. 13, </w:t>
      </w:r>
      <w:proofErr w:type="spellStart"/>
      <w:r w:rsidRPr="00B1790D">
        <w:rPr>
          <w:lang w:val="ru-RU"/>
        </w:rPr>
        <w:t>эт</w:t>
      </w:r>
      <w:proofErr w:type="spellEnd"/>
      <w:r w:rsidRPr="00B1790D">
        <w:rPr>
          <w:lang w:val="ru-RU"/>
        </w:rPr>
        <w:t>. 2. Анализ формального соответствия работ критерия</w:t>
      </w:r>
      <w:r w:rsidRPr="00B1790D">
        <w:rPr>
          <w:lang w:val="ru-RU"/>
        </w:rPr>
        <w:t>м конкурса.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19.11.2018 — 23.11.2018 — экспертиза работ, определение победителей и лауреатов.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26.11.2018 — 30.11.2018 — подведение итогов, награждение победителей и лауреатов.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 xml:space="preserve"> Координатором конкурса является </w:t>
      </w:r>
      <w:proofErr w:type="spellStart"/>
      <w:r w:rsidRPr="00B1790D">
        <w:rPr>
          <w:lang w:val="ru-RU"/>
        </w:rPr>
        <w:t>Ловыгина</w:t>
      </w:r>
      <w:proofErr w:type="spellEnd"/>
      <w:r w:rsidRPr="00B1790D">
        <w:rPr>
          <w:lang w:val="ru-RU"/>
        </w:rPr>
        <w:t xml:space="preserve"> Галина Леонидовна (телефон (8182) 28-8</w:t>
      </w:r>
      <w:r w:rsidRPr="00B1790D">
        <w:rPr>
          <w:lang w:val="ru-RU"/>
        </w:rPr>
        <w:t>1-71).</w:t>
      </w:r>
    </w:p>
    <w:p w:rsidR="002942D7" w:rsidRDefault="00C75BD7" w:rsidP="00B1790D">
      <w:pPr>
        <w:pStyle w:val="Compact"/>
        <w:numPr>
          <w:ilvl w:val="0"/>
          <w:numId w:val="7"/>
        </w:numPr>
        <w:jc w:val="both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конкурсной</w:t>
      </w:r>
      <w:proofErr w:type="spellEnd"/>
      <w:r>
        <w:t xml:space="preserve"> </w:t>
      </w:r>
      <w:proofErr w:type="spellStart"/>
      <w:r>
        <w:t>комиссии</w:t>
      </w:r>
      <w:proofErr w:type="spellEnd"/>
    </w:p>
    <w:p w:rsidR="002942D7" w:rsidRPr="00B1790D" w:rsidRDefault="00C75BD7" w:rsidP="00B1790D">
      <w:pPr>
        <w:pStyle w:val="FirstParagraph"/>
        <w:jc w:val="both"/>
        <w:rPr>
          <w:lang w:val="ru-RU"/>
        </w:rPr>
      </w:pPr>
      <w:r w:rsidRPr="00B1790D">
        <w:rPr>
          <w:lang w:val="ru-RU"/>
        </w:rPr>
        <w:t xml:space="preserve">4.1. </w:t>
      </w:r>
      <w:proofErr w:type="gramStart"/>
      <w:r w:rsidRPr="00B1790D">
        <w:rPr>
          <w:lang w:val="ru-RU"/>
        </w:rPr>
        <w:t>Для определения лучших из представленных на конкурс работ формируется конкурсная комиссия, в которую входят Смирнова О.Л. (председатель комиссии), Ильина Е. Б — Уполномоченный при Главе муниципального образова</w:t>
      </w:r>
      <w:r w:rsidR="00B1790D">
        <w:rPr>
          <w:lang w:val="ru-RU"/>
        </w:rPr>
        <w:t>ния «Г</w:t>
      </w:r>
      <w:r w:rsidRPr="00B1790D">
        <w:rPr>
          <w:lang w:val="ru-RU"/>
        </w:rPr>
        <w:t xml:space="preserve">ород Архангельск» по правам ребенка, </w:t>
      </w:r>
      <w:proofErr w:type="spellStart"/>
      <w:r w:rsidRPr="00B1790D">
        <w:rPr>
          <w:lang w:val="ru-RU"/>
        </w:rPr>
        <w:t>Дулепова</w:t>
      </w:r>
      <w:proofErr w:type="spellEnd"/>
      <w:r w:rsidRPr="00B1790D">
        <w:rPr>
          <w:lang w:val="ru-RU"/>
        </w:rPr>
        <w:t xml:space="preserve"> О. В. — начальник управления по вопросам семьи, опеки и попечительства администрации муниципального образования «Город Архангельск», Шувалов С.Б. — директор ГБСУ АО «Северодвинский социально-реабилитацио</w:t>
      </w:r>
      <w:r w:rsidRPr="00B1790D">
        <w:rPr>
          <w:lang w:val="ru-RU"/>
        </w:rPr>
        <w:t>нный центр для несовершеннолетних «Солнышко».</w:t>
      </w:r>
      <w:proofErr w:type="gramEnd"/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4.2. Итоги конкурса размещаются</w:t>
      </w:r>
      <w:r w:rsidR="00B1790D">
        <w:rPr>
          <w:lang w:val="ru-RU"/>
        </w:rPr>
        <w:t xml:space="preserve"> на сайте уполномоченного при Г</w:t>
      </w:r>
      <w:r w:rsidRPr="00B1790D">
        <w:rPr>
          <w:lang w:val="ru-RU"/>
        </w:rPr>
        <w:t>убернаторе Архангельской области по правам ребенка.</w:t>
      </w:r>
    </w:p>
    <w:p w:rsidR="002942D7" w:rsidRDefault="00C75BD7" w:rsidP="00B1790D">
      <w:pPr>
        <w:pStyle w:val="Compact"/>
        <w:numPr>
          <w:ilvl w:val="0"/>
          <w:numId w:val="8"/>
        </w:numPr>
        <w:jc w:val="both"/>
      </w:pPr>
      <w:proofErr w:type="spellStart"/>
      <w:r>
        <w:t>Награждение</w:t>
      </w:r>
      <w:proofErr w:type="spellEnd"/>
    </w:p>
    <w:p w:rsidR="002942D7" w:rsidRPr="00B1790D" w:rsidRDefault="00C75BD7" w:rsidP="00B1790D">
      <w:pPr>
        <w:pStyle w:val="FirstParagraph"/>
        <w:jc w:val="both"/>
        <w:rPr>
          <w:lang w:val="ru-RU"/>
        </w:rPr>
      </w:pPr>
      <w:r w:rsidRPr="00B1790D">
        <w:rPr>
          <w:lang w:val="ru-RU"/>
        </w:rPr>
        <w:t>5.1. Конкурсная комиссия определяет побед</w:t>
      </w:r>
      <w:r w:rsidR="00B1790D">
        <w:rPr>
          <w:lang w:val="ru-RU"/>
        </w:rPr>
        <w:t xml:space="preserve">ителей конкурса с присуждением </w:t>
      </w:r>
      <w:r w:rsidR="00B1790D">
        <w:t>I</w:t>
      </w:r>
      <w:r w:rsidRPr="00B1790D">
        <w:rPr>
          <w:lang w:val="ru-RU"/>
        </w:rPr>
        <w:t xml:space="preserve">, </w:t>
      </w:r>
      <w:proofErr w:type="gramStart"/>
      <w:r w:rsidRPr="00B1790D">
        <w:rPr>
          <w:lang w:val="ru-RU"/>
        </w:rPr>
        <w:t>П</w:t>
      </w:r>
      <w:proofErr w:type="gramEnd"/>
      <w:r w:rsidRPr="00B1790D">
        <w:rPr>
          <w:lang w:val="ru-RU"/>
        </w:rPr>
        <w:t>, Ш мес</w:t>
      </w:r>
      <w:r w:rsidRPr="00B1790D">
        <w:rPr>
          <w:lang w:val="ru-RU"/>
        </w:rPr>
        <w:t>та и лауреатов конкурса.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5.2. Все победители награждаются дипломами с указанием призового места и памятными подарками.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5.3. Лауреаты конкурса награждаются памятными подарками.</w:t>
      </w:r>
    </w:p>
    <w:p w:rsidR="002942D7" w:rsidRPr="00B1790D" w:rsidRDefault="00C75BD7" w:rsidP="00B1790D">
      <w:pPr>
        <w:pStyle w:val="a0"/>
        <w:jc w:val="both"/>
        <w:rPr>
          <w:lang w:val="ru-RU"/>
        </w:rPr>
      </w:pPr>
      <w:r w:rsidRPr="00B1790D">
        <w:rPr>
          <w:lang w:val="ru-RU"/>
        </w:rPr>
        <w:t>5.4. Все участники конкурса получают «Сертификат участника конкурса».</w:t>
      </w:r>
    </w:p>
    <w:p w:rsidR="002942D7" w:rsidRPr="00B1790D" w:rsidRDefault="002942D7" w:rsidP="00B1790D">
      <w:pPr>
        <w:pStyle w:val="a0"/>
        <w:jc w:val="both"/>
        <w:rPr>
          <w:lang w:val="ru-RU"/>
        </w:rPr>
      </w:pPr>
    </w:p>
    <w:sectPr w:rsidR="002942D7" w:rsidRPr="00B1790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D7" w:rsidRDefault="00C75BD7">
      <w:pPr>
        <w:spacing w:after="0"/>
      </w:pPr>
      <w:r>
        <w:separator/>
      </w:r>
    </w:p>
  </w:endnote>
  <w:endnote w:type="continuationSeparator" w:id="0">
    <w:p w:rsidR="00C75BD7" w:rsidRDefault="00C75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D7" w:rsidRDefault="00C75BD7">
      <w:r>
        <w:separator/>
      </w:r>
    </w:p>
  </w:footnote>
  <w:footnote w:type="continuationSeparator" w:id="0">
    <w:p w:rsidR="00C75BD7" w:rsidRDefault="00C7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093AE"/>
    <w:multiLevelType w:val="multilevel"/>
    <w:tmpl w:val="440871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46401DE"/>
    <w:multiLevelType w:val="multilevel"/>
    <w:tmpl w:val="A17C885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CAF9E6D"/>
    <w:multiLevelType w:val="multilevel"/>
    <w:tmpl w:val="4596F10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CABE9A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29452D1"/>
    <w:multiLevelType w:val="multilevel"/>
    <w:tmpl w:val="66C047A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42304"/>
    <w:multiLevelType w:val="multilevel"/>
    <w:tmpl w:val="C016898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A16D8"/>
    <w:multiLevelType w:val="multilevel"/>
    <w:tmpl w:val="6EF07B6C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6D29E"/>
    <w:multiLevelType w:val="multilevel"/>
    <w:tmpl w:val="939E829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6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6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942D7"/>
    <w:rsid w:val="004E29B3"/>
    <w:rsid w:val="00590D07"/>
    <w:rsid w:val="00784D58"/>
    <w:rsid w:val="008D6863"/>
    <w:rsid w:val="00B1790D"/>
    <w:rsid w:val="00B86B75"/>
    <w:rsid w:val="00BC48D5"/>
    <w:rsid w:val="00C36279"/>
    <w:rsid w:val="00C75BD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Наталья Александровна Зелянина</cp:lastModifiedBy>
  <cp:revision>3</cp:revision>
  <dcterms:created xsi:type="dcterms:W3CDTF">2018-10-25T14:39:00Z</dcterms:created>
  <dcterms:modified xsi:type="dcterms:W3CDTF">2018-10-25T14:48:00Z</dcterms:modified>
</cp:coreProperties>
</file>