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12" w:rsidRPr="00B04212" w:rsidRDefault="00B04212" w:rsidP="00B04212">
      <w:pPr>
        <w:shd w:val="clear" w:color="auto" w:fill="FFFFFF"/>
        <w:spacing w:before="600" w:after="45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  <w:lang w:eastAsia="ko-KR"/>
        </w:rPr>
      </w:pPr>
      <w:bookmarkStart w:id="0" w:name="_GoBack"/>
      <w:r w:rsidRPr="00B04212">
        <w:rPr>
          <w:rFonts w:ascii="Times New Roman" w:hAnsi="Times New Roman" w:cs="Times New Roman"/>
          <w:b/>
          <w:color w:val="000000"/>
          <w:sz w:val="28"/>
          <w:szCs w:val="28"/>
          <w:lang w:eastAsia="ko-KR"/>
        </w:rPr>
        <w:t>Международного молодежного конкурса социальной рекламы антикоррупционной направленности на тему: «Вместе против коррупции!»</w:t>
      </w:r>
    </w:p>
    <w:bookmarkEnd w:id="0"/>
    <w:p w:rsidR="00B04212" w:rsidRPr="00B04212" w:rsidRDefault="00B04212" w:rsidP="00B04212">
      <w:pPr>
        <w:shd w:val="clear" w:color="auto" w:fill="FFFFFF"/>
        <w:spacing w:before="450" w:after="300" w:line="240" w:lineRule="auto"/>
        <w:outlineLvl w:val="3"/>
        <w:rPr>
          <w:rFonts w:ascii="Times New Roman" w:hAnsi="Times New Roman" w:cs="Times New Roman"/>
          <w:b/>
          <w:bCs/>
          <w:color w:val="212529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b/>
          <w:bCs/>
          <w:color w:val="212529"/>
          <w:sz w:val="24"/>
          <w:szCs w:val="24"/>
          <w:lang w:eastAsia="ko-KR"/>
        </w:rPr>
        <w:t>1. Общие положения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1.1. Настоящие правила (далее – Правила) определяют порядок проведения Международного молодежного конкурса социальной рекламы «Вместе против коррупции!» (далее - «Конкурс»), в том числе условия участия в Конкурсе, критерии оценки работ, представленных для участия в Конкурсе (далее - «Конкурсная работа»).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Соорганизаторами</w:t>
      </w:r>
      <w:proofErr w:type="spell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Кыргызской</w:t>
      </w:r>
      <w:proofErr w:type="spell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B04212" w:rsidRPr="00B04212" w:rsidRDefault="00B04212" w:rsidP="00B04212">
      <w:pPr>
        <w:shd w:val="clear" w:color="auto" w:fill="FFFFFF"/>
        <w:spacing w:before="450" w:after="300" w:line="240" w:lineRule="auto"/>
        <w:outlineLvl w:val="3"/>
        <w:rPr>
          <w:rFonts w:ascii="Times New Roman" w:hAnsi="Times New Roman" w:cs="Times New Roman"/>
          <w:b/>
          <w:bCs/>
          <w:color w:val="212529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b/>
          <w:bCs/>
          <w:color w:val="212529"/>
          <w:sz w:val="24"/>
          <w:szCs w:val="24"/>
          <w:lang w:eastAsia="ko-KR"/>
        </w:rPr>
        <w:t>2. Цели и задачи проведения Конкурса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Российской Федерации, Республики Армении, Республики Беларусь, Республики Казахстан, </w:t>
      </w:r>
      <w:proofErr w:type="spell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Кыргызской</w:t>
      </w:r>
      <w:proofErr w:type="spell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Республики, Республики Таджикистан.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2.2. Задачи Конкурса:</w:t>
      </w:r>
    </w:p>
    <w:p w:rsidR="00B04212" w:rsidRPr="00B04212" w:rsidRDefault="00B04212" w:rsidP="00B0421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антикоррупционное просвещение населения;</w:t>
      </w:r>
    </w:p>
    <w:p w:rsidR="00B04212" w:rsidRPr="00B04212" w:rsidRDefault="00B04212" w:rsidP="00B0421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формирование нетерпимого отношения в обществе всех стран к любым коррупционным проявлениям;</w:t>
      </w:r>
    </w:p>
    <w:p w:rsidR="00B04212" w:rsidRPr="00B04212" w:rsidRDefault="00B04212" w:rsidP="00B0421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B04212" w:rsidRPr="00B04212" w:rsidRDefault="00B04212" w:rsidP="00B0421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B04212" w:rsidRPr="00B04212" w:rsidRDefault="00B04212" w:rsidP="00B0421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B04212" w:rsidRPr="00B04212" w:rsidRDefault="00B04212" w:rsidP="00B04212">
      <w:pPr>
        <w:shd w:val="clear" w:color="auto" w:fill="FFFFFF"/>
        <w:spacing w:before="450" w:after="300" w:line="240" w:lineRule="auto"/>
        <w:outlineLvl w:val="3"/>
        <w:rPr>
          <w:rFonts w:ascii="Times New Roman" w:hAnsi="Times New Roman" w:cs="Times New Roman"/>
          <w:b/>
          <w:bCs/>
          <w:color w:val="212529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b/>
          <w:bCs/>
          <w:color w:val="212529"/>
          <w:sz w:val="24"/>
          <w:szCs w:val="24"/>
          <w:lang w:eastAsia="ko-KR"/>
        </w:rPr>
        <w:t>3. Условия участия, конкурсные номинации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3.1. К участию в Конкурсе приглашаются: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lastRenderedPageBreak/>
        <w:t xml:space="preserve">граждане Российской Федерации, Республики Армения, Республики Беларусь, Республики Казахстан, </w:t>
      </w:r>
      <w:proofErr w:type="spell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Кыргызской</w:t>
      </w:r>
      <w:proofErr w:type="spell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Республики, Республики Таджикистан (отдельные авторы и творческие коллективы, физические и юридические лица).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3.2. Конкурс проводится в следующих номинациях:</w:t>
      </w:r>
    </w:p>
    <w:p w:rsidR="00B04212" w:rsidRPr="00B04212" w:rsidRDefault="00B04212" w:rsidP="00B04212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Лучший плакат;</w:t>
      </w:r>
    </w:p>
    <w:p w:rsidR="00B04212" w:rsidRPr="00B04212" w:rsidRDefault="00B04212" w:rsidP="00B04212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Лучший видеоролик.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3.2.2. Дополнительные номинации: Организаторы оставляют за собой право учреждения дополнительных номинаций.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3.3. Конкурсные работы принимаются на русском языке.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3.4. </w:t>
      </w:r>
      <w:proofErr w:type="gram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Для участия в конкурсе необходимо подготовить плакат и (или) видеоролик по теме «Вместе против коррупции», отвечающие целям и задачам конкурса.</w:t>
      </w:r>
      <w:proofErr w:type="gramEnd"/>
    </w:p>
    <w:p w:rsidR="00B04212" w:rsidRPr="00B04212" w:rsidRDefault="00B04212" w:rsidP="00B04212">
      <w:pPr>
        <w:shd w:val="clear" w:color="auto" w:fill="FFFFFF"/>
        <w:spacing w:before="450" w:after="300" w:line="240" w:lineRule="auto"/>
        <w:outlineLvl w:val="3"/>
        <w:rPr>
          <w:rFonts w:ascii="Times New Roman" w:hAnsi="Times New Roman" w:cs="Times New Roman"/>
          <w:b/>
          <w:bCs/>
          <w:color w:val="212529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b/>
          <w:bCs/>
          <w:color w:val="212529"/>
          <w:sz w:val="24"/>
          <w:szCs w:val="24"/>
          <w:lang w:eastAsia="ko-KR"/>
        </w:rPr>
        <w:t>4. Порядок и сроки проведения Конкурса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Конкурс проводится в два этапа: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Первый этап – полуфинал (2 июля – 12 ноября 2018 г.)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Проводится отдельно в каждой стране: Российской Федерации, Республике Армения, Республике Беларусь, Республике Казахстан, </w:t>
      </w:r>
      <w:proofErr w:type="spell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Кыргызской</w:t>
      </w:r>
      <w:proofErr w:type="spell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Республике, Республике Таджикистан. Конкурсные работы из указанных стран принимаются на официальном сайте Конкурса </w:t>
      </w:r>
      <w:hyperlink r:id="rId6" w:history="1">
        <w:r w:rsidRPr="00B04212">
          <w:rPr>
            <w:rFonts w:ascii="Times New Roman" w:hAnsi="Times New Roman" w:cs="Times New Roman"/>
            <w:color w:val="01870A"/>
            <w:sz w:val="24"/>
            <w:szCs w:val="24"/>
            <w:u w:val="single"/>
            <w:lang w:eastAsia="ko-KR"/>
          </w:rPr>
          <w:t>http://anticorruption.life</w:t>
        </w:r>
      </w:hyperlink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.</w:t>
      </w:r>
    </w:p>
    <w:p w:rsidR="00B04212" w:rsidRPr="00B04212" w:rsidRDefault="00B04212" w:rsidP="00B04212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Дата начала приема работ на участие в Конкурсе: с 10:00 (время московское) 2 июля 2018 г.</w:t>
      </w:r>
    </w:p>
    <w:p w:rsidR="00B04212" w:rsidRPr="00B04212" w:rsidRDefault="00B04212" w:rsidP="00B04212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Дата окончания приема работ на участие в Конкурсе: 17:00 (время московское) 19 октября 2018 г.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 Конкурсные работы, занявшие первое место, проходят в финал.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 12 – 13 ноября 2018 г.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Второй этап – финал (13 ноября – 23 ноября 2018 г.)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B04212" w:rsidRPr="00B04212" w:rsidRDefault="00B04212" w:rsidP="00B04212">
      <w:pPr>
        <w:shd w:val="clear" w:color="auto" w:fill="FFFFFF"/>
        <w:spacing w:before="450" w:after="300" w:line="240" w:lineRule="auto"/>
        <w:outlineLvl w:val="3"/>
        <w:rPr>
          <w:rFonts w:ascii="Times New Roman" w:hAnsi="Times New Roman" w:cs="Times New Roman"/>
          <w:b/>
          <w:bCs/>
          <w:color w:val="212529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b/>
          <w:bCs/>
          <w:color w:val="212529"/>
          <w:sz w:val="24"/>
          <w:szCs w:val="24"/>
          <w:lang w:eastAsia="ko-KR"/>
        </w:rPr>
        <w:t>5. Регистрация участия в Конкурсе, требования к конкурсным работам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5.1. Регистрация.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lastRenderedPageBreak/>
        <w:t>5.1.1. Для участия в Конкурсе участнику необходимо зарегистрироваться в личном кабинете на официальном сайте Конкурса </w:t>
      </w:r>
      <w:hyperlink r:id="rId7" w:history="1">
        <w:r w:rsidRPr="00B04212">
          <w:rPr>
            <w:rFonts w:ascii="Times New Roman" w:hAnsi="Times New Roman" w:cs="Times New Roman"/>
            <w:color w:val="01870A"/>
            <w:sz w:val="24"/>
            <w:szCs w:val="24"/>
            <w:u w:val="single"/>
            <w:lang w:eastAsia="ko-KR"/>
          </w:rPr>
          <w:t>http://anticorruption.life</w:t>
        </w:r>
      </w:hyperlink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5.1.2. Конкурсные работы, соответствующие техническим требованиям, указанным в п.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5.2. Технические требования к Конкурсным работам и количественные ограничения: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• Номинация «Лучший видеоролик» Форматы предоставления файла: </w:t>
      </w:r>
      <w:proofErr w:type="spell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avi</w:t>
      </w:r>
      <w:proofErr w:type="spell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proofErr w:type="spell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mpeg</w:t>
      </w:r>
      <w:proofErr w:type="spell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4, разрешение не более 1920 х 1080р, не более 300 Мб. Длительность: не более 120 сек. Количество: не более 10 файлов Звук: 16 бит, стерео.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• Номинация «Лучший плакат» Форматы предоставления файла: JPG, PNG, разрешение: 1920 х 1080р, не более 10 Мб., (формат 16 х 9)</w:t>
      </w:r>
      <w:proofErr w:type="gram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.</w:t>
      </w:r>
      <w:proofErr w:type="gram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proofErr w:type="gram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ф</w:t>
      </w:r>
      <w:proofErr w:type="gram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ормат А3 (297 х 420 </w:t>
      </w:r>
      <w:proofErr w:type="spell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mm</w:t>
      </w:r>
      <w:proofErr w:type="spell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) с корректным соотношением сторон и разрешением 300 </w:t>
      </w:r>
      <w:proofErr w:type="spell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dpi</w:t>
      </w:r>
      <w:proofErr w:type="spell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. Количество: не более 10 файлов.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5.3. Ограничения.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Конкурсные работы не должны содержать: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proofErr w:type="gram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- текст, сюжеты, действия сценических лиц и персонажей, противоречащие законодательству стран, перечисленных в п.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  <w:proofErr w:type="gramEnd"/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proofErr w:type="gram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- 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В случае несоблюдения данных условий работа отстраняется от участия в конкурсе на любом этапе.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5.4. Конкурсные работы не возвращаются и не рецензируются.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lastRenderedPageBreak/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B04212" w:rsidRPr="00B04212" w:rsidRDefault="00B04212" w:rsidP="00B04212">
      <w:pPr>
        <w:shd w:val="clear" w:color="auto" w:fill="FFFFFF"/>
        <w:spacing w:before="450" w:after="300" w:line="240" w:lineRule="auto"/>
        <w:outlineLvl w:val="3"/>
        <w:rPr>
          <w:rFonts w:ascii="Times New Roman" w:hAnsi="Times New Roman" w:cs="Times New Roman"/>
          <w:b/>
          <w:bCs/>
          <w:color w:val="212529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b/>
          <w:bCs/>
          <w:color w:val="212529"/>
          <w:sz w:val="24"/>
          <w:szCs w:val="24"/>
          <w:lang w:eastAsia="ko-KR"/>
        </w:rPr>
        <w:t>6. Жюри международного конкурса, национальные конкурсные комиссии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6.1. Организатор формирует Жюри международного конкурса.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6.2. В состав Жюри входят представители:</w:t>
      </w:r>
    </w:p>
    <w:p w:rsidR="00B04212" w:rsidRPr="00B04212" w:rsidRDefault="00B04212" w:rsidP="00B04212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Генеральной прокуратуры Российской Федерации;</w:t>
      </w:r>
    </w:p>
    <w:p w:rsidR="00B04212" w:rsidRPr="00B04212" w:rsidRDefault="00B04212" w:rsidP="00B04212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Генеральной прокуратуры Республики Армения;</w:t>
      </w:r>
    </w:p>
    <w:p w:rsidR="00B04212" w:rsidRPr="00B04212" w:rsidRDefault="00B04212" w:rsidP="00B04212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Генеральной прокуратуры Республики Беларусь;</w:t>
      </w:r>
    </w:p>
    <w:p w:rsidR="00B04212" w:rsidRPr="00B04212" w:rsidRDefault="00B04212" w:rsidP="00B04212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Генеральной прокуратуры </w:t>
      </w:r>
      <w:proofErr w:type="spell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Кыргызской</w:t>
      </w:r>
      <w:proofErr w:type="spell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Республики;</w:t>
      </w:r>
    </w:p>
    <w:p w:rsidR="00B04212" w:rsidRPr="00B04212" w:rsidRDefault="00B04212" w:rsidP="00B04212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Агентства Республики Казахстан по делам государственной службы и противодействию коррупции;</w:t>
      </w:r>
    </w:p>
    <w:p w:rsidR="00B04212" w:rsidRPr="00B04212" w:rsidRDefault="00B04212" w:rsidP="00B04212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Агентства по государственному финансовому контролю и борьбе с коррупцией Республики Таджикистан;</w:t>
      </w:r>
    </w:p>
    <w:p w:rsidR="00B04212" w:rsidRPr="00B04212" w:rsidRDefault="00B04212" w:rsidP="00B04212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органов государственной власти;</w:t>
      </w:r>
    </w:p>
    <w:p w:rsidR="00B04212" w:rsidRPr="00B04212" w:rsidRDefault="00B04212" w:rsidP="00B04212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институтов гражданского общества, средств массовой информации.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6.3. Национальные конкурсные комиссии формируются Организатором и </w:t>
      </w:r>
      <w:proofErr w:type="spell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Соорганизаторами</w:t>
      </w:r>
      <w:proofErr w:type="spell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Конкурса для отбора работ и определения победителей полуфинала Конкурса.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Соорганизаторами</w:t>
      </w:r>
      <w:proofErr w:type="spell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Конкурса.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Соорганизаторов</w:t>
      </w:r>
      <w:proofErr w:type="spell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Конкурса.</w:t>
      </w:r>
    </w:p>
    <w:p w:rsidR="00B04212" w:rsidRPr="00B04212" w:rsidRDefault="00B04212" w:rsidP="00B04212">
      <w:pPr>
        <w:shd w:val="clear" w:color="auto" w:fill="FFFFFF"/>
        <w:spacing w:before="450" w:after="300" w:line="240" w:lineRule="auto"/>
        <w:outlineLvl w:val="3"/>
        <w:rPr>
          <w:rFonts w:ascii="Times New Roman" w:hAnsi="Times New Roman" w:cs="Times New Roman"/>
          <w:b/>
          <w:bCs/>
          <w:color w:val="212529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b/>
          <w:bCs/>
          <w:color w:val="212529"/>
          <w:sz w:val="24"/>
          <w:szCs w:val="24"/>
          <w:lang w:eastAsia="ko-KR"/>
        </w:rPr>
        <w:t>7. Рассмотрение Конкурсных работ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7.1. Конкурсные работы, представленные после даты окончания приема работ (19 октября 2018 г.), не рассматриваются.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lastRenderedPageBreak/>
        <w:t>7.4. Конкурсные работы оцениваются по следующим критериям:</w:t>
      </w:r>
    </w:p>
    <w:p w:rsidR="00B04212" w:rsidRPr="00B04212" w:rsidRDefault="00B04212" w:rsidP="00B04212">
      <w:pPr>
        <w:numPr>
          <w:ilvl w:val="0"/>
          <w:numId w:val="5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соответствие конкурсной работы заявленной тематике;</w:t>
      </w:r>
    </w:p>
    <w:p w:rsidR="00B04212" w:rsidRPr="00B04212" w:rsidRDefault="00B04212" w:rsidP="00B04212">
      <w:pPr>
        <w:numPr>
          <w:ilvl w:val="0"/>
          <w:numId w:val="5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аргументированность и глубина раскрытия содержания;</w:t>
      </w:r>
    </w:p>
    <w:p w:rsidR="00B04212" w:rsidRPr="00B04212" w:rsidRDefault="00B04212" w:rsidP="00B04212">
      <w:pPr>
        <w:numPr>
          <w:ilvl w:val="0"/>
          <w:numId w:val="5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креативность, новизна идеи и качество исполнения работы;</w:t>
      </w:r>
    </w:p>
    <w:p w:rsidR="00B04212" w:rsidRPr="00B04212" w:rsidRDefault="00B04212" w:rsidP="00B04212">
      <w:pPr>
        <w:numPr>
          <w:ilvl w:val="0"/>
          <w:numId w:val="5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точность и доходчивость языка и стиля изложения.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7.4. Конкурсные работы оцениваются по следующим критериям: 7.5. На этапе полуфинала национальные конкурсные комиссии по каждой из номинаций определяют следующие места полуфиналистов:</w:t>
      </w:r>
    </w:p>
    <w:p w:rsidR="00B04212" w:rsidRPr="00B04212" w:rsidRDefault="00B04212" w:rsidP="00B04212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I место – победитель полуфинала в соответствующей номинации;</w:t>
      </w:r>
    </w:p>
    <w:p w:rsidR="00B04212" w:rsidRPr="00B04212" w:rsidRDefault="00B04212" w:rsidP="00B04212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II и III места – призеры полуфинала в соответствующей номинации.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7.6. </w:t>
      </w:r>
      <w:proofErr w:type="gram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Работы победителей полуфинала, занявшие I место в соответствующей номинации направляются</w:t>
      </w:r>
      <w:proofErr w:type="gram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для участия в финале.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7.7. На этапе финала 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B04212" w:rsidRPr="00B04212" w:rsidRDefault="00B04212" w:rsidP="00B04212">
      <w:pPr>
        <w:numPr>
          <w:ilvl w:val="0"/>
          <w:numId w:val="7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I место – победитель Конкурса в соответствующей номинации;</w:t>
      </w:r>
    </w:p>
    <w:p w:rsidR="00B04212" w:rsidRPr="00B04212" w:rsidRDefault="00B04212" w:rsidP="00B04212">
      <w:pPr>
        <w:numPr>
          <w:ilvl w:val="0"/>
          <w:numId w:val="7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II и III места – призеры Конкурса в соответствующей номинации</w:t>
      </w:r>
    </w:p>
    <w:p w:rsidR="00B04212" w:rsidRPr="00B04212" w:rsidRDefault="00B04212" w:rsidP="00B04212">
      <w:pPr>
        <w:shd w:val="clear" w:color="auto" w:fill="FFFFFF"/>
        <w:spacing w:before="450" w:after="300" w:line="240" w:lineRule="auto"/>
        <w:outlineLvl w:val="3"/>
        <w:rPr>
          <w:rFonts w:ascii="Times New Roman" w:hAnsi="Times New Roman" w:cs="Times New Roman"/>
          <w:b/>
          <w:bCs/>
          <w:color w:val="212529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b/>
          <w:bCs/>
          <w:color w:val="212529"/>
          <w:sz w:val="24"/>
          <w:szCs w:val="24"/>
          <w:lang w:eastAsia="ko-KR"/>
        </w:rPr>
        <w:t>8. Награждение победителей и призеров Конкурса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8.2. Все участники Конкурса, вышедшие в финал, награждаются дипломами за участие в Конкурсе.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8" w:history="1">
        <w:r w:rsidRPr="00B04212">
          <w:rPr>
            <w:rFonts w:ascii="Times New Roman" w:hAnsi="Times New Roman" w:cs="Times New Roman"/>
            <w:color w:val="01870A"/>
            <w:sz w:val="24"/>
            <w:szCs w:val="24"/>
            <w:u w:val="single"/>
            <w:lang w:eastAsia="ko-KR"/>
          </w:rPr>
          <w:t>http://anticorruption.life</w:t>
        </w:r>
      </w:hyperlink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.</w:t>
      </w:r>
    </w:p>
    <w:p w:rsidR="00B04212" w:rsidRPr="00B04212" w:rsidRDefault="00B04212" w:rsidP="00B04212">
      <w:pPr>
        <w:shd w:val="clear" w:color="auto" w:fill="FFFFFF"/>
        <w:spacing w:before="450" w:after="300" w:line="240" w:lineRule="auto"/>
        <w:outlineLvl w:val="3"/>
        <w:rPr>
          <w:rFonts w:ascii="Times New Roman" w:hAnsi="Times New Roman" w:cs="Times New Roman"/>
          <w:b/>
          <w:bCs/>
          <w:color w:val="212529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b/>
          <w:bCs/>
          <w:color w:val="212529"/>
          <w:sz w:val="24"/>
          <w:szCs w:val="24"/>
          <w:lang w:eastAsia="ko-KR"/>
        </w:rPr>
        <w:t>9. Интеллектуальные права на Конкурсные работы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-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lastRenderedPageBreak/>
        <w:t xml:space="preserve">9.2. Участник Конкурса предоставляет Организатору и </w:t>
      </w:r>
      <w:proofErr w:type="spell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Соорганизаторам</w:t>
      </w:r>
      <w:proofErr w:type="spell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на безвозмездной основе неисключительную лицензию (далее - «Лицензия») на Конкурсные работы в пределах, установленных настоящим разделом Правил.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proofErr w:type="gram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Участник Конкурса предоставляет Организатору и </w:t>
      </w:r>
      <w:proofErr w:type="spell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Соорганизаторам</w:t>
      </w:r>
      <w:proofErr w:type="spell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стран, перечисленных в пункте 3.1 Правил, в том числе способами, предусмотренным ст. 1270 Гражданского</w:t>
      </w:r>
      <w:proofErr w:type="gram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кодекса Российской Федерации, на срок действия исключительного </w:t>
      </w:r>
      <w:proofErr w:type="gram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права</w:t>
      </w:r>
      <w:proofErr w:type="gram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на Конкурсную работу начиная с даты ее предоставления для участия в Конкурсе, на территории всех стран мира.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Организатор и </w:t>
      </w:r>
      <w:proofErr w:type="spell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Соорганизаторы</w:t>
      </w:r>
      <w:proofErr w:type="spell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вправе использовать Конкурсные работы в следующих формах (включая, </w:t>
      </w:r>
      <w:proofErr w:type="gram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но</w:t>
      </w:r>
      <w:proofErr w:type="gram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Соорганизаторов</w:t>
      </w:r>
      <w:proofErr w:type="spell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9.3. Участник гарантирует, что предоставление Лицензии не нарушает права и интересы третьих лиц.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9.4. Организатор и </w:t>
      </w:r>
      <w:proofErr w:type="spell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Соорганизаторы</w:t>
      </w:r>
      <w:proofErr w:type="spell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вправе предоставлять лицензию третьим лицам (</w:t>
      </w:r>
      <w:proofErr w:type="spell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сублицензирование</w:t>
      </w:r>
      <w:proofErr w:type="spell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).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9.5. Организатор и </w:t>
      </w:r>
      <w:proofErr w:type="spell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Соорганизаторы</w:t>
      </w:r>
      <w:proofErr w:type="spell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вправе не </w:t>
      </w:r>
      <w:proofErr w:type="gram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предоставлять отчеты</w:t>
      </w:r>
      <w:proofErr w:type="gram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об использовании Конкурсных работ.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9.6. Участник Конкурса разрешает Организатору и </w:t>
      </w:r>
      <w:proofErr w:type="spell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Соорганизаторам</w:t>
      </w:r>
      <w:proofErr w:type="spell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9.7. Участник Конкурса разрешает Организатору и </w:t>
      </w:r>
      <w:proofErr w:type="spell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Соорганизаторам</w:t>
      </w:r>
      <w:proofErr w:type="spell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B04212" w:rsidRPr="00B04212" w:rsidRDefault="00B04212" w:rsidP="00B04212">
      <w:pPr>
        <w:shd w:val="clear" w:color="auto" w:fill="FFFFFF"/>
        <w:spacing w:before="450" w:after="300" w:line="240" w:lineRule="auto"/>
        <w:outlineLvl w:val="3"/>
        <w:rPr>
          <w:rFonts w:ascii="Times New Roman" w:hAnsi="Times New Roman" w:cs="Times New Roman"/>
          <w:b/>
          <w:bCs/>
          <w:color w:val="212529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b/>
          <w:bCs/>
          <w:color w:val="212529"/>
          <w:sz w:val="24"/>
          <w:szCs w:val="24"/>
          <w:lang w:eastAsia="ko-KR"/>
        </w:rPr>
        <w:t>10. Дополнительные положения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57), а также соответствующие нормы законодательства стран, перечисленных в пункте 3.1 Правил, к проведению Конкурса не применяются.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10.2. Отношения Организатора, </w:t>
      </w:r>
      <w:proofErr w:type="spell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Соорганизаторов</w:t>
      </w:r>
      <w:proofErr w:type="spell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lastRenderedPageBreak/>
        <w:t>10.3. Если участник Конкурса не согласен с каким-либо условием Правил, он вправе отказаться от участия в Конкурсе.</w:t>
      </w:r>
    </w:p>
    <w:p w:rsidR="00B04212" w:rsidRPr="00B04212" w:rsidRDefault="00B04212" w:rsidP="00B04212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10.4. Организатор оставляет за собой право вносить изменения в Правила или отменить проведение </w:t>
      </w:r>
      <w:proofErr w:type="gram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Конкурса</w:t>
      </w:r>
      <w:proofErr w:type="gram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Соорганизаторов</w:t>
      </w:r>
      <w:proofErr w:type="spellEnd"/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и участников путем размещения соответствующей информации на официальном сайте Конкурса </w:t>
      </w:r>
      <w:hyperlink r:id="rId9" w:history="1">
        <w:r w:rsidRPr="00B04212">
          <w:rPr>
            <w:rFonts w:ascii="Times New Roman" w:hAnsi="Times New Roman" w:cs="Times New Roman"/>
            <w:color w:val="01870A"/>
            <w:sz w:val="24"/>
            <w:szCs w:val="24"/>
            <w:u w:val="single"/>
            <w:lang w:eastAsia="ko-KR"/>
          </w:rPr>
          <w:t>http://anticorruption.life</w:t>
        </w:r>
      </w:hyperlink>
      <w:r w:rsidRPr="00B0421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.</w:t>
      </w:r>
    </w:p>
    <w:p w:rsidR="0098695F" w:rsidRPr="00B04212" w:rsidRDefault="0098695F" w:rsidP="00B042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695F" w:rsidRPr="00B04212" w:rsidSect="00B04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4EE4"/>
    <w:multiLevelType w:val="multilevel"/>
    <w:tmpl w:val="7446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56901"/>
    <w:multiLevelType w:val="multilevel"/>
    <w:tmpl w:val="4A5C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E1C23"/>
    <w:multiLevelType w:val="multilevel"/>
    <w:tmpl w:val="5A22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B17BE"/>
    <w:multiLevelType w:val="multilevel"/>
    <w:tmpl w:val="2D82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E61A5"/>
    <w:multiLevelType w:val="multilevel"/>
    <w:tmpl w:val="8CFC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60CBF"/>
    <w:multiLevelType w:val="multilevel"/>
    <w:tmpl w:val="4A06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B1DE6"/>
    <w:multiLevelType w:val="multilevel"/>
    <w:tmpl w:val="6306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62"/>
    <w:rsid w:val="0053564E"/>
    <w:rsid w:val="0098695F"/>
    <w:rsid w:val="00987F62"/>
    <w:rsid w:val="00B0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421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ko-KR"/>
    </w:rPr>
  </w:style>
  <w:style w:type="paragraph" w:styleId="4">
    <w:name w:val="heading 4"/>
    <w:basedOn w:val="a"/>
    <w:link w:val="40"/>
    <w:uiPriority w:val="9"/>
    <w:qFormat/>
    <w:rsid w:val="00B0421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4212"/>
    <w:rPr>
      <w:rFonts w:ascii="Times New Roman" w:hAnsi="Times New Roman" w:cs="Times New Roman"/>
      <w:b/>
      <w:bCs/>
      <w:sz w:val="27"/>
      <w:szCs w:val="27"/>
      <w:lang w:eastAsia="ko-KR"/>
    </w:rPr>
  </w:style>
  <w:style w:type="character" w:customStyle="1" w:styleId="40">
    <w:name w:val="Заголовок 4 Знак"/>
    <w:basedOn w:val="a0"/>
    <w:link w:val="4"/>
    <w:uiPriority w:val="9"/>
    <w:rsid w:val="00B04212"/>
    <w:rPr>
      <w:rFonts w:ascii="Times New Roman" w:hAnsi="Times New Roman" w:cs="Times New Roman"/>
      <w:b/>
      <w:bCs/>
      <w:sz w:val="24"/>
      <w:szCs w:val="24"/>
      <w:lang w:eastAsia="ko-KR"/>
    </w:rPr>
  </w:style>
  <w:style w:type="paragraph" w:styleId="a3">
    <w:name w:val="Normal (Web)"/>
    <w:basedOn w:val="a"/>
    <w:uiPriority w:val="99"/>
    <w:semiHidden/>
    <w:unhideWhenUsed/>
    <w:rsid w:val="00B042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paragraph" w:customStyle="1" w:styleId="font-weight-bold">
    <w:name w:val="font-weight-bold"/>
    <w:basedOn w:val="a"/>
    <w:rsid w:val="00B042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styleId="a4">
    <w:name w:val="Hyperlink"/>
    <w:basedOn w:val="a0"/>
    <w:uiPriority w:val="99"/>
    <w:semiHidden/>
    <w:unhideWhenUsed/>
    <w:rsid w:val="00B04212"/>
    <w:rPr>
      <w:color w:val="0000FF"/>
      <w:u w:val="single"/>
    </w:rPr>
  </w:style>
  <w:style w:type="character" w:customStyle="1" w:styleId="font-weight-bold1">
    <w:name w:val="font-weight-bold1"/>
    <w:basedOn w:val="a0"/>
    <w:rsid w:val="00B04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421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ko-KR"/>
    </w:rPr>
  </w:style>
  <w:style w:type="paragraph" w:styleId="4">
    <w:name w:val="heading 4"/>
    <w:basedOn w:val="a"/>
    <w:link w:val="40"/>
    <w:uiPriority w:val="9"/>
    <w:qFormat/>
    <w:rsid w:val="00B0421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4212"/>
    <w:rPr>
      <w:rFonts w:ascii="Times New Roman" w:hAnsi="Times New Roman" w:cs="Times New Roman"/>
      <w:b/>
      <w:bCs/>
      <w:sz w:val="27"/>
      <w:szCs w:val="27"/>
      <w:lang w:eastAsia="ko-KR"/>
    </w:rPr>
  </w:style>
  <w:style w:type="character" w:customStyle="1" w:styleId="40">
    <w:name w:val="Заголовок 4 Знак"/>
    <w:basedOn w:val="a0"/>
    <w:link w:val="4"/>
    <w:uiPriority w:val="9"/>
    <w:rsid w:val="00B04212"/>
    <w:rPr>
      <w:rFonts w:ascii="Times New Roman" w:hAnsi="Times New Roman" w:cs="Times New Roman"/>
      <w:b/>
      <w:bCs/>
      <w:sz w:val="24"/>
      <w:szCs w:val="24"/>
      <w:lang w:eastAsia="ko-KR"/>
    </w:rPr>
  </w:style>
  <w:style w:type="paragraph" w:styleId="a3">
    <w:name w:val="Normal (Web)"/>
    <w:basedOn w:val="a"/>
    <w:uiPriority w:val="99"/>
    <w:semiHidden/>
    <w:unhideWhenUsed/>
    <w:rsid w:val="00B042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paragraph" w:customStyle="1" w:styleId="font-weight-bold">
    <w:name w:val="font-weight-bold"/>
    <w:basedOn w:val="a"/>
    <w:rsid w:val="00B042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styleId="a4">
    <w:name w:val="Hyperlink"/>
    <w:basedOn w:val="a0"/>
    <w:uiPriority w:val="99"/>
    <w:semiHidden/>
    <w:unhideWhenUsed/>
    <w:rsid w:val="00B04212"/>
    <w:rPr>
      <w:color w:val="0000FF"/>
      <w:u w:val="single"/>
    </w:rPr>
  </w:style>
  <w:style w:type="character" w:customStyle="1" w:styleId="font-weight-bold1">
    <w:name w:val="font-weight-bold1"/>
    <w:basedOn w:val="a0"/>
    <w:rsid w:val="00B0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2222</Words>
  <Characters>12668</Characters>
  <Application>Microsoft Office Word</Application>
  <DocSecurity>0</DocSecurity>
  <Lines>105</Lines>
  <Paragraphs>29</Paragraphs>
  <ScaleCrop>false</ScaleCrop>
  <Company/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2018-09-03T17:19:00Z</dcterms:created>
  <dcterms:modified xsi:type="dcterms:W3CDTF">2018-09-03T18:10:00Z</dcterms:modified>
</cp:coreProperties>
</file>