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b/>
          <w:bCs/>
          <w:color w:val="333333"/>
          <w:sz w:val="27"/>
          <w:szCs w:val="27"/>
          <w:lang w:eastAsia="ru-RU"/>
        </w:rPr>
        <w:t xml:space="preserve">ИТОГОВОЕ СОЧИНЕНИЕ (ИЗЛОЖЕНИЕ) КАК УСЛОВИЕ ДОПУСКА К ГИА проводится для обучающихся XI (XII) классов, в том числе </w:t>
      </w:r>
      <w:proofErr w:type="gramStart"/>
      <w:r w:rsidRPr="00A2213E">
        <w:rPr>
          <w:rFonts w:ascii="Helvetica" w:eastAsia="Times New Roman" w:hAnsi="Helvetica" w:cs="Helvetica"/>
          <w:b/>
          <w:bCs/>
          <w:color w:val="333333"/>
          <w:sz w:val="27"/>
          <w:szCs w:val="27"/>
          <w:lang w:eastAsia="ru-RU"/>
        </w:rPr>
        <w:t>для</w:t>
      </w:r>
      <w:proofErr w:type="gramEnd"/>
      <w:r w:rsidRPr="00A2213E">
        <w:rPr>
          <w:rFonts w:ascii="Helvetica" w:eastAsia="Times New Roman" w:hAnsi="Helvetica" w:cs="Helvetica"/>
          <w:b/>
          <w:bCs/>
          <w:color w:val="333333"/>
          <w:sz w:val="27"/>
          <w:szCs w:val="27"/>
          <w:lang w:eastAsia="ru-RU"/>
        </w:rPr>
        <w:t>:</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proofErr w:type="gramStart"/>
      <w:r w:rsidRPr="00A2213E">
        <w:rPr>
          <w:rFonts w:ascii="Helvetica" w:eastAsia="Times New Roman" w:hAnsi="Helvetica" w:cs="Helvetica"/>
          <w:color w:val="333333"/>
          <w:sz w:val="27"/>
          <w:szCs w:val="27"/>
          <w:lang w:eastAsia="ru-RU"/>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proofErr w:type="gramStart"/>
      <w:r w:rsidRPr="00A2213E">
        <w:rPr>
          <w:rFonts w:ascii="Helvetica" w:eastAsia="Times New Roman" w:hAnsi="Helvetica" w:cs="Helvetica"/>
          <w:color w:val="333333"/>
          <w:sz w:val="27"/>
          <w:szCs w:val="27"/>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A2213E">
        <w:rPr>
          <w:rFonts w:ascii="Helvetica" w:eastAsia="Times New Roman" w:hAnsi="Helvetica" w:cs="Helvetica"/>
          <w:color w:val="333333"/>
          <w:sz w:val="27"/>
          <w:szCs w:val="27"/>
          <w:lang w:eastAsia="ru-RU"/>
        </w:rPr>
        <w:t xml:space="preserve"> программе среднего общего образования с последующим получением аттестата о среднем общем образовании);</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proofErr w:type="gramStart"/>
      <w:r w:rsidRPr="00A2213E">
        <w:rPr>
          <w:rFonts w:ascii="Helvetica" w:eastAsia="Times New Roman" w:hAnsi="Helvetica" w:cs="Helvetica"/>
          <w:color w:val="333333"/>
          <w:sz w:val="27"/>
          <w:szCs w:val="27"/>
          <w:lang w:eastAsia="ru-RU"/>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обучающихся с ограниченными возможностями здоровья, детей-инвалидов и инвалидов по образовательным программам среднего общего образования.</w:t>
      </w:r>
    </w:p>
    <w:p w:rsidR="00A2213E" w:rsidRPr="00A2213E" w:rsidRDefault="00A2213E" w:rsidP="00A2213E">
      <w:pPr>
        <w:spacing w:after="0" w:line="240" w:lineRule="auto"/>
        <w:rPr>
          <w:rFonts w:ascii="Times New Roman" w:eastAsia="Times New Roman" w:hAnsi="Times New Roman" w:cs="Times New Roman"/>
          <w:sz w:val="24"/>
          <w:szCs w:val="24"/>
          <w:lang w:eastAsia="ru-RU"/>
        </w:rPr>
      </w:pPr>
      <w:r w:rsidRPr="00A2213E">
        <w:rPr>
          <w:rFonts w:ascii="Helvetica" w:eastAsia="Times New Roman" w:hAnsi="Helvetica" w:cs="Helvetica"/>
          <w:color w:val="333333"/>
          <w:sz w:val="27"/>
          <w:szCs w:val="27"/>
          <w:lang w:eastAsia="ru-RU"/>
        </w:rPr>
        <w:br/>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b/>
          <w:bCs/>
          <w:color w:val="333333"/>
          <w:sz w:val="27"/>
          <w:szCs w:val="27"/>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A2213E">
        <w:rPr>
          <w:rFonts w:ascii="Helvetica" w:eastAsia="Times New Roman" w:hAnsi="Helvetica" w:cs="Helvetica"/>
          <w:b/>
          <w:bCs/>
          <w:color w:val="333333"/>
          <w:sz w:val="27"/>
          <w:szCs w:val="27"/>
          <w:lang w:eastAsia="ru-RU"/>
        </w:rPr>
        <w:t>ДЛЯ</w:t>
      </w:r>
      <w:proofErr w:type="gramEnd"/>
      <w:r w:rsidRPr="00A2213E">
        <w:rPr>
          <w:rFonts w:ascii="Helvetica" w:eastAsia="Times New Roman" w:hAnsi="Helvetica" w:cs="Helvetica"/>
          <w:b/>
          <w:bCs/>
          <w:color w:val="333333"/>
          <w:sz w:val="27"/>
          <w:szCs w:val="27"/>
          <w:lang w:eastAsia="ru-RU"/>
        </w:rPr>
        <w:t>:</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граждан, имеющих среднее общее образование, полученное в иностранных образовательных организациях (далее вместе - выпускники прошлых лет);</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lastRenderedPageBreak/>
        <w:t>- лиц, обучающихся по образовательным программам среднего профессионального образования;</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лиц, получающих среднее общее образование в иностранных образовательных организациях;</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A2213E" w:rsidRPr="00A2213E" w:rsidRDefault="00A2213E" w:rsidP="00A2213E">
      <w:pPr>
        <w:spacing w:after="0" w:line="240" w:lineRule="auto"/>
        <w:rPr>
          <w:rFonts w:ascii="Times New Roman" w:eastAsia="Times New Roman" w:hAnsi="Times New Roman" w:cs="Times New Roman"/>
          <w:sz w:val="24"/>
          <w:szCs w:val="24"/>
          <w:lang w:eastAsia="ru-RU"/>
        </w:rPr>
      </w:pPr>
      <w:r w:rsidRPr="00A2213E">
        <w:rPr>
          <w:rFonts w:ascii="Helvetica" w:eastAsia="Times New Roman" w:hAnsi="Helvetica" w:cs="Helvetica"/>
          <w:color w:val="333333"/>
          <w:sz w:val="27"/>
          <w:szCs w:val="27"/>
          <w:lang w:eastAsia="ru-RU"/>
        </w:rPr>
        <w:br/>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b/>
          <w:bCs/>
          <w:color w:val="333333"/>
          <w:sz w:val="27"/>
          <w:szCs w:val="27"/>
          <w:lang w:eastAsia="ru-RU"/>
        </w:rPr>
        <w:t>ИЗЛОЖЕНИЕ ВПРАВЕ ПИСАТЬ СЛЕДУЮЩИЕ КАТЕГОРИИ ЛИЦ:</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обучающиеся с ограниченными возможностями здоровья, дети-инвалиды и инвалиды;</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proofErr w:type="gramStart"/>
      <w:r w:rsidRPr="00A2213E">
        <w:rPr>
          <w:rFonts w:ascii="Helvetica" w:eastAsia="Times New Roman" w:hAnsi="Helvetica" w:cs="Helvetica"/>
          <w:color w:val="333333"/>
          <w:sz w:val="27"/>
          <w:szCs w:val="27"/>
          <w:lang w:eastAsia="ru-RU"/>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A2213E" w:rsidRPr="00A2213E" w:rsidRDefault="00A2213E" w:rsidP="00A2213E">
      <w:pPr>
        <w:spacing w:after="0" w:line="240" w:lineRule="auto"/>
        <w:rPr>
          <w:rFonts w:ascii="Times New Roman" w:eastAsia="Times New Roman" w:hAnsi="Times New Roman" w:cs="Times New Roman"/>
          <w:sz w:val="24"/>
          <w:szCs w:val="24"/>
          <w:lang w:eastAsia="ru-RU"/>
        </w:rPr>
      </w:pPr>
      <w:r w:rsidRPr="00A2213E">
        <w:rPr>
          <w:rFonts w:ascii="Helvetica" w:eastAsia="Times New Roman" w:hAnsi="Helvetica" w:cs="Helvetica"/>
          <w:color w:val="333333"/>
          <w:sz w:val="27"/>
          <w:szCs w:val="27"/>
          <w:lang w:eastAsia="ru-RU"/>
        </w:rPr>
        <w:br/>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b/>
          <w:bCs/>
          <w:color w:val="333333"/>
          <w:sz w:val="27"/>
          <w:szCs w:val="27"/>
          <w:lang w:eastAsia="ru-RU"/>
        </w:rPr>
        <w:t>ПОРЯДОК ПОДАЧИ ЗАЯВЛЕНИЯ НА УЧАСТИЕ В ИТОГОВОМ СОЧИНЕНИИ (ИЗЛОЖЕНИИ)</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xml:space="preserve">Для участия в итоговом сочинении (изложении) участники подают заявление не </w:t>
      </w:r>
      <w:proofErr w:type="gramStart"/>
      <w:r w:rsidRPr="00A2213E">
        <w:rPr>
          <w:rFonts w:ascii="Helvetica" w:eastAsia="Times New Roman" w:hAnsi="Helvetica" w:cs="Helvetica"/>
          <w:color w:val="333333"/>
          <w:sz w:val="27"/>
          <w:szCs w:val="27"/>
          <w:lang w:eastAsia="ru-RU"/>
        </w:rPr>
        <w:t>позднее</w:t>
      </w:r>
      <w:proofErr w:type="gramEnd"/>
      <w:r w:rsidRPr="00A2213E">
        <w:rPr>
          <w:rFonts w:ascii="Helvetica" w:eastAsia="Times New Roman" w:hAnsi="Helvetica" w:cs="Helvetica"/>
          <w:color w:val="333333"/>
          <w:sz w:val="27"/>
          <w:szCs w:val="27"/>
          <w:lang w:eastAsia="ru-RU"/>
        </w:rPr>
        <w:t xml:space="preserve"> чем за две недели до начала проведения итогового сочинения (изложения).</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2213E">
        <w:rPr>
          <w:rFonts w:ascii="Helvetica" w:eastAsia="Times New Roman" w:hAnsi="Helvetica" w:cs="Helvetica"/>
          <w:color w:val="333333"/>
          <w:sz w:val="27"/>
          <w:szCs w:val="27"/>
          <w:lang w:eastAsia="ru-RU"/>
        </w:rPr>
        <w:t>медико-социальной</w:t>
      </w:r>
      <w:proofErr w:type="gramEnd"/>
      <w:r w:rsidRPr="00A2213E">
        <w:rPr>
          <w:rFonts w:ascii="Helvetica" w:eastAsia="Times New Roman" w:hAnsi="Helvetica" w:cs="Helvetica"/>
          <w:color w:val="333333"/>
          <w:sz w:val="27"/>
          <w:szCs w:val="27"/>
          <w:lang w:eastAsia="ru-RU"/>
        </w:rPr>
        <w:t xml:space="preserve"> экспертизы.</w:t>
      </w:r>
    </w:p>
    <w:p w:rsidR="00A2213E" w:rsidRPr="00A2213E" w:rsidRDefault="00A2213E" w:rsidP="00A2213E">
      <w:pPr>
        <w:shd w:val="clear" w:color="auto" w:fill="FFFFFF"/>
        <w:spacing w:after="150" w:line="240" w:lineRule="auto"/>
        <w:jc w:val="both"/>
        <w:rPr>
          <w:rFonts w:ascii="Helvetica" w:eastAsia="Times New Roman" w:hAnsi="Helvetica" w:cs="Helvetica"/>
          <w:color w:val="333333"/>
          <w:sz w:val="27"/>
          <w:szCs w:val="27"/>
          <w:lang w:eastAsia="ru-RU"/>
        </w:rPr>
      </w:pPr>
      <w:r w:rsidRPr="00A2213E">
        <w:rPr>
          <w:rFonts w:ascii="Helvetica" w:eastAsia="Times New Roman" w:hAnsi="Helvetica" w:cs="Helvetica"/>
          <w:color w:val="333333"/>
          <w:sz w:val="27"/>
          <w:szCs w:val="27"/>
          <w:lang w:eastAsia="ru-RU"/>
        </w:rPr>
        <w:lastRenderedPageBreak/>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DD71F1" w:rsidRDefault="00DD71F1">
      <w:bookmarkStart w:id="0" w:name="_GoBack"/>
      <w:bookmarkEnd w:id="0"/>
    </w:p>
    <w:sectPr w:rsidR="00DD7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71"/>
    <w:rsid w:val="00A2213E"/>
    <w:rsid w:val="00CE1371"/>
    <w:rsid w:val="00DD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Максименко</dc:creator>
  <cp:keywords/>
  <dc:description/>
  <cp:lastModifiedBy>Татьяна Владимировна Максименко</cp:lastModifiedBy>
  <cp:revision>3</cp:revision>
  <dcterms:created xsi:type="dcterms:W3CDTF">2018-10-05T09:51:00Z</dcterms:created>
  <dcterms:modified xsi:type="dcterms:W3CDTF">2018-10-05T09:51:00Z</dcterms:modified>
</cp:coreProperties>
</file>